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hAnsi="Arial" w:eastAsia="方正小标宋_GBK" w:cs="Arial"/>
          <w:sz w:val="44"/>
          <w:szCs w:val="44"/>
        </w:rPr>
      </w:pPr>
      <w:r>
        <w:rPr>
          <w:rFonts w:hint="eastAsia" w:ascii="方正小标宋_GBK" w:hAnsi="Arial" w:eastAsia="方正小标宋_GBK" w:cs="Arial"/>
          <w:sz w:val="44"/>
          <w:szCs w:val="44"/>
          <w:lang w:eastAsia="zh-CN"/>
        </w:rPr>
        <w:t>关于市县委员活动经费</w:t>
      </w:r>
      <w:r>
        <w:rPr>
          <w:rFonts w:hint="eastAsia" w:ascii="方正小标宋_GBK" w:hAnsi="Arial" w:eastAsia="方正小标宋_GBK" w:cs="Arial"/>
          <w:sz w:val="44"/>
          <w:szCs w:val="44"/>
        </w:rPr>
        <w:t>项目支出</w:t>
      </w:r>
    </w:p>
    <w:p>
      <w:pPr>
        <w:spacing w:line="540" w:lineRule="exact"/>
        <w:jc w:val="center"/>
        <w:rPr>
          <w:rFonts w:hint="eastAsia"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Arial" w:eastAsia="方正小标宋_GBK" w:cs="Arial"/>
          <w:sz w:val="44"/>
          <w:szCs w:val="44"/>
        </w:rPr>
        <w:t>绩效</w:t>
      </w:r>
      <w:r>
        <w:rPr>
          <w:rFonts w:hint="eastAsia" w:ascii="方正小标宋_GBK" w:hAnsi="Arial" w:eastAsia="方正小标宋_GBK" w:cs="Arial"/>
          <w:sz w:val="44"/>
          <w:szCs w:val="44"/>
          <w:lang w:val="en-US" w:eastAsia="zh-CN"/>
        </w:rPr>
        <w:t>部门</w:t>
      </w:r>
      <w:r>
        <w:rPr>
          <w:rFonts w:hint="eastAsia" w:ascii="方正小标宋_GBK" w:hAnsi="Arial" w:eastAsia="方正小标宋_GBK" w:cs="Arial"/>
          <w:sz w:val="44"/>
          <w:szCs w:val="44"/>
        </w:rPr>
        <w:t>评价报告</w:t>
      </w:r>
    </w:p>
    <w:p>
      <w:pPr>
        <w:spacing w:line="540" w:lineRule="exact"/>
        <w:ind w:firstLine="6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根据黟县财政局《关于开展2023年度县级预算支出绩效单位自评和部门评价工作的通知》（黟财绩〔2023〕1号）文件精神，黟县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eastAsia="zh-CN"/>
        </w:rPr>
        <w:t>政协办公室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>在工作总结和数据收集、整理、汇总、分析等各项工作的基础上，对预算资金使用、管理和效益情况进行自评，形成2022年度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  <w:lang w:eastAsia="zh-CN"/>
        </w:rPr>
        <w:t>市县委员活动经费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24"/>
        </w:rPr>
        <w:t xml:space="preserve">项目绩效评价报告如下。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项目</w:t>
      </w:r>
      <w:r>
        <w:rPr>
          <w:rFonts w:ascii="黑体" w:hAnsi="黑体" w:eastAsia="黑体" w:cs="黑体"/>
          <w:color w:val="auto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01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一是为了保障委员正常履行职责，组织市县委员学习培训、考察调研等，并为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每位委员发放委员补助，提高委员参政议政的能力。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二是经费来源与使用情况。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市县委员活动项目年初经费预算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45.12万元。项目经费来源为财政拨款，实际支出数为45.12万元，财政资金使用率为100%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01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601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政协委员围绕事关经济发展的重大问题等开展政治协商、参政议政、民主监督，展示政协委员风采，同时及时发放委员补助，提高委员履职、参政、议政能力。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（一）绩效评价目的、对象和范围。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本次绩效评价的目的是为了规范项目资金使用，体现项目资金使用成果和效益，对象是202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市县委员活动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经费项目，范围为项目实施全部过程。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（二）绩效评价原则、评价指标体系、评价方法、评价标准等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（见项目支出绩效自评表）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（三）绩效评价工作过程。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加强领导，提高认识，成立部门绩效评价领导小组，认真履行部门预算绩效管理主体责任，做好绩效自评前期准备。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2.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统筹协调，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由办公室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牵头，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各专委会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落实绩效自评工作任务，分工协作，各负其责，统筹推进部门绩效自评的组织实施，提高工作质量。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市县委员活动经费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项目绩效自评为：达到预期指标并具有一定效果。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60"/>
        <w:textAlignment w:val="auto"/>
        <w:rPr>
          <w:rFonts w:ascii="微软雅黑" w:hAnsi="微软雅黑" w:eastAsia="仿宋_GB2312" w:cs="微软雅黑"/>
          <w:color w:val="auto"/>
          <w:kern w:val="2"/>
          <w:sz w:val="32"/>
          <w:szCs w:val="32"/>
        </w:rPr>
      </w:pP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市县委员活动经费全年预算数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/>
        </w:rPr>
        <w:t>45.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12万元，执行数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/>
        </w:rPr>
        <w:t>45.12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万元，完成预算的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%。主要成效是保障了委员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  <w:lang w:eastAsia="zh-CN"/>
        </w:rPr>
        <w:t>调研、考察等</w:t>
      </w: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活动顺利开展。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（二）项目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过程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项目支出绩效都能按照年初制订的目标任务完成。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（三）项目产出情况。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（1）数量指标。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项目涉及委员人数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140人，委员履职补贴发放人数138人。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（2）质量指标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提高了委员履职能力，补贴资金支出合规。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（3）时效指标。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周期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2022年全年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（4）成本指标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。委员活动经费为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12万元，委员履职补贴资金为33.12万元。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（四）项目效益情况。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（1）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社会效益。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全面提高委员工作水平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）可持续影响。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委员活动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增强了群众对政协信任度，发放的补贴为人民利益提供保障。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满意度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 xml:space="preserve">    委员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满意度达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五、主要经验及做法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8"/>
        <w:textAlignment w:val="auto"/>
        <w:rPr>
          <w:rFonts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微软雅黑" w:eastAsia="仿宋_GB2312" w:cs="仿宋_GB2312"/>
          <w:color w:val="auto"/>
          <w:kern w:val="0"/>
          <w:sz w:val="32"/>
          <w:szCs w:val="32"/>
          <w:shd w:val="clear" w:color="auto" w:fill="FFFFFF"/>
        </w:rPr>
        <w:t>一是加强对经费的支出管理；二是秉承勤俭节约，反对铺张浪费的理念，积极构建节约长效管理机制；三是严格按照公开、公平、公正的原则拨付资金，确保资金做到专款专用，发挥效益。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ascii="黑体" w:hAnsi="黑体" w:eastAsia="黑体" w:cs="黑体"/>
          <w:color w:val="auto"/>
          <w:sz w:val="32"/>
          <w:szCs w:val="32"/>
        </w:rPr>
        <w:t>六、存在问题及原因分析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在预算编制环节，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一是绩效指标设定不够细化和量化；二是预算编制合理性有待提高。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601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ascii="黑体" w:hAnsi="黑体" w:eastAsia="黑体" w:cs="黑体"/>
          <w:color w:val="auto"/>
          <w:sz w:val="32"/>
          <w:szCs w:val="32"/>
        </w:rPr>
        <w:t>七、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下一步改进措施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8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一是细化预算编制工作，严格按照预算编制的相关制度和要求做好预算的编制，加强预算管理意识；二是提高认识，强化绩效观念，提高预算编制的科学性、合理性和准确性，推动预算的执行力度和预算管理的规范化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 xml:space="preserve"> 黟县政协办公室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lang w:val="en-US" w:eastAsia="zh-CN" w:bidi="ar"/>
        </w:rPr>
        <w:t xml:space="preserve">                                    2023年6月30日</w:t>
      </w:r>
    </w:p>
    <w:sectPr>
      <w:headerReference r:id="rId3" w:type="default"/>
      <w:footerReference r:id="rId4" w:type="default"/>
      <w:pgSz w:w="11906" w:h="16838"/>
      <w:pgMar w:top="1928" w:right="1531" w:bottom="1304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Nzg2ODNlMGYzMWNiNzlkNGQ5MjI5MzVlODIwOTAifQ=="/>
  </w:docVars>
  <w:rsids>
    <w:rsidRoot w:val="00B575E0"/>
    <w:rsid w:val="00123F02"/>
    <w:rsid w:val="002972BE"/>
    <w:rsid w:val="00A556CE"/>
    <w:rsid w:val="00B575E0"/>
    <w:rsid w:val="00D068BC"/>
    <w:rsid w:val="06333558"/>
    <w:rsid w:val="0A07294E"/>
    <w:rsid w:val="0B284B0E"/>
    <w:rsid w:val="13A742C6"/>
    <w:rsid w:val="284F39D7"/>
    <w:rsid w:val="292E38B4"/>
    <w:rsid w:val="2C8E7E20"/>
    <w:rsid w:val="35F1068C"/>
    <w:rsid w:val="3729598D"/>
    <w:rsid w:val="3A04322D"/>
    <w:rsid w:val="4042242B"/>
    <w:rsid w:val="40814A15"/>
    <w:rsid w:val="40F00789"/>
    <w:rsid w:val="449D2C66"/>
    <w:rsid w:val="4BB86996"/>
    <w:rsid w:val="4C830C40"/>
    <w:rsid w:val="4D742198"/>
    <w:rsid w:val="64647360"/>
    <w:rsid w:val="65723EB9"/>
    <w:rsid w:val="672177A9"/>
    <w:rsid w:val="68737568"/>
    <w:rsid w:val="7150083D"/>
    <w:rsid w:val="744A4FE9"/>
    <w:rsid w:val="7BB25D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9"/>
    <w:pPr>
      <w:keepNext/>
      <w:keepLines/>
      <w:spacing w:before="260" w:after="260" w:line="412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1795</Words>
  <Characters>1836</Characters>
  <Lines>2</Lines>
  <Paragraphs>1</Paragraphs>
  <TotalTime>1</TotalTime>
  <ScaleCrop>false</ScaleCrop>
  <LinksUpToDate>false</LinksUpToDate>
  <CharactersWithSpaces>1915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2020-03-05T03:12:00Z</dcterms:created>
  <dc:creator>liulu</dc:creator>
  <cp:lastModifiedBy>11</cp:lastModifiedBy>
  <cp:lastPrinted>2023-06-28T07:57:00Z</cp:lastPrinted>
  <dcterms:modified xsi:type="dcterms:W3CDTF">2024-03-18T02:12:29Z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3644320BBDEE49DB867145B0B94F8FD2_13</vt:lpwstr>
  </property>
</Properties>
</file>